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21664">
      <w:pPr>
        <w:spacing w:line="264" w:lineRule="auto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shd w:val="clear" w:color="auto" w:fill="FFFFFF"/>
        </w:rPr>
        <w:t>《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shd w:val="clear" w:color="auto" w:fill="FFFFFF"/>
          <w:lang w:val="en-US" w:eastAsia="zh-CN"/>
        </w:rPr>
        <w:t>职业教育研究与实践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shd w:val="clear" w:color="auto" w:fill="FFFFFF"/>
        </w:rPr>
        <w:t>》来稿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shd w:val="clear" w:color="auto" w:fill="FFFFFF"/>
          <w:lang w:eastAsia="zh-CN"/>
        </w:rPr>
        <w:t>须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shd w:val="clear" w:color="auto" w:fill="FFFFFF"/>
        </w:rPr>
        <w:t>知</w:t>
      </w:r>
    </w:p>
    <w:p w14:paraId="6D81A5B7">
      <w:pPr>
        <w:pStyle w:val="4"/>
        <w:autoSpaceDN w:val="0"/>
        <w:spacing w:line="312" w:lineRule="auto"/>
        <w:ind w:firstLine="720" w:firstLineChars="200"/>
        <w:rPr>
          <w:rFonts w:hint="eastAsia" w:ascii="宋体" w:hAnsi="宋体"/>
          <w:sz w:val="36"/>
          <w:szCs w:val="36"/>
          <w:shd w:val="clear" w:color="auto" w:fill="FFFFFF"/>
        </w:rPr>
      </w:pPr>
    </w:p>
    <w:bookmarkEnd w:id="0"/>
    <w:p w14:paraId="1E9AC137">
      <w:pPr>
        <w:keepNext w:val="0"/>
        <w:keepLines w:val="0"/>
        <w:pageBreakBefore w:val="0"/>
        <w:widowControl/>
        <w:numPr>
          <w:numId w:val="0"/>
        </w:numPr>
        <w:shd w:val="clear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596" w:firstLineChars="200"/>
        <w:textAlignment w:val="auto"/>
        <w:rPr>
          <w:rFonts w:hint="eastAsia" w:ascii="仿宋" w:hAnsi="仿宋" w:eastAsia="仿宋" w:cs="仿宋"/>
          <w:bCs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 w:cs="仿宋"/>
          <w:bCs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来稿以</w:t>
      </w:r>
      <w:r>
        <w:rPr>
          <w:rFonts w:hint="eastAsia" w:ascii="仿宋" w:hAnsi="仿宋" w:eastAsia="仿宋" w:cs="仿宋"/>
          <w:bCs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4500</w:t>
      </w:r>
      <w:r>
        <w:rPr>
          <w:rFonts w:hint="eastAsia" w:ascii="仿宋" w:hAnsi="仿宋" w:eastAsia="仿宋" w:cs="仿宋"/>
          <w:bCs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～</w:t>
      </w:r>
      <w:r>
        <w:rPr>
          <w:rFonts w:hint="eastAsia" w:ascii="仿宋" w:hAnsi="仿宋" w:eastAsia="仿宋" w:cs="仿宋"/>
          <w:bCs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6000</w:t>
      </w:r>
      <w:r>
        <w:rPr>
          <w:rFonts w:hint="eastAsia" w:ascii="仿宋" w:hAnsi="仿宋" w:eastAsia="仿宋" w:cs="仿宋"/>
          <w:bCs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字为宜。要求政治方向正确，观点新颖，内容充实，文字精炼，语句通顺，条理清晰。</w:t>
      </w:r>
    </w:p>
    <w:p w14:paraId="7ADCE20F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来稿的内容要齐全、完整，文章的撰写项目及顺序一般为：标题，作者姓名，作者单位其地址、邮编，中文摘要，关键词，正文，参考文献。在文稿首页地脚处写明第一作者简介(包括出生年、性别、民族、籍贯、职称(学位)、主要研究方向及论文属何类科研项目、基金资助来源等)。</w:t>
      </w:r>
    </w:p>
    <w:p w14:paraId="2080C56E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596" w:firstLineChars="200"/>
        <w:textAlignment w:val="auto"/>
        <w:rPr>
          <w:rFonts w:hint="eastAsia" w:ascii="仿宋" w:hAnsi="仿宋" w:eastAsia="仿宋" w:cs="仿宋"/>
          <w:bCs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" w:hAnsi="仿宋" w:eastAsia="仿宋" w:cs="仿宋"/>
          <w:bCs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邮箱投稿时</w:t>
      </w:r>
      <w:r>
        <w:rPr>
          <w:rFonts w:hint="eastAsia" w:ascii="仿宋" w:hAnsi="仿宋" w:eastAsia="仿宋" w:cs="仿宋"/>
          <w:bCs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ascii="仿宋" w:hAnsi="仿宋" w:eastAsia="仿宋" w:cs="仿宋"/>
          <w:bCs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需写明“校刊投稿+xx学院（部门）xx+稿件名称+投稿栏目”，投稿时需按要求格式调整后进行投稿</w:t>
      </w:r>
      <w:r>
        <w:rPr>
          <w:rFonts w:hint="eastAsia" w:ascii="仿宋" w:hAnsi="仿宋" w:eastAsia="仿宋" w:cs="仿宋"/>
          <w:sz w:val="32"/>
          <w:szCs w:val="32"/>
        </w:rPr>
        <w:t>（见《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职业教育研究与实践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投稿格式模版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Cs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随稿附</w:t>
      </w:r>
      <w:r>
        <w:rPr>
          <w:rFonts w:hint="eastAsia" w:ascii="仿宋" w:hAnsi="仿宋" w:eastAsia="仿宋" w:cs="仿宋"/>
          <w:bCs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知网</w:t>
      </w:r>
      <w:r>
        <w:rPr>
          <w:rFonts w:hint="eastAsia" w:ascii="仿宋" w:hAnsi="仿宋" w:eastAsia="仿宋" w:cs="仿宋"/>
          <w:bCs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查重报告，要求查重率不高于30%。</w:t>
      </w:r>
    </w:p>
    <w:p w14:paraId="4E6E620F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"/>
          <w:sz w:val="32"/>
          <w:szCs w:val="32"/>
        </w:rPr>
        <w:t>为避免在网上一稿多投，请在来稿中注明为专投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职业教育研究与实践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稿。</w:t>
      </w:r>
      <w:r>
        <w:rPr>
          <w:rFonts w:hint="eastAsia" w:ascii="仿宋" w:hAnsi="仿宋" w:eastAsia="仿宋" w:cs="仿宋"/>
          <w:bCs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自投稿之日起50天内未收到采用意见，稿件可自行处理。</w:t>
      </w:r>
    </w:p>
    <w:p w14:paraId="12A61CE3">
      <w:pPr>
        <w:widowControl/>
        <w:shd w:val="clear"/>
        <w:spacing w:line="560" w:lineRule="exact"/>
        <w:ind w:firstLine="596" w:firstLineChars="200"/>
        <w:rPr>
          <w:rFonts w:hint="eastAsia" w:ascii="仿宋" w:hAnsi="仿宋" w:eastAsia="仿宋" w:cs="仿宋"/>
          <w:bCs/>
          <w:color w:val="000000" w:themeColor="text1"/>
          <w:spacing w:val="-11"/>
          <w:sz w:val="3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pacing w:val="-11"/>
          <w:sz w:val="32"/>
          <w:szCs w:val="22"/>
          <w14:textFill>
            <w14:solidFill>
              <w14:schemeClr w14:val="tx1"/>
            </w14:solidFill>
          </w14:textFill>
        </w:rPr>
        <w:t xml:space="preserve">联系电话：0551--65630893 </w:t>
      </w:r>
      <w:r>
        <w:rPr>
          <w:rFonts w:hint="eastAsia" w:ascii="仿宋" w:hAnsi="仿宋" w:eastAsia="仿宋" w:cs="仿宋"/>
          <w:bCs/>
          <w:color w:val="000000" w:themeColor="text1"/>
          <w:spacing w:val="-11"/>
          <w:sz w:val="32"/>
          <w:szCs w:val="2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bCs/>
          <w:color w:val="000000" w:themeColor="text1"/>
          <w:spacing w:val="-11"/>
          <w:sz w:val="32"/>
          <w:szCs w:val="22"/>
          <w:lang w:val="en-US" w:eastAsia="zh-CN"/>
          <w14:textFill>
            <w14:solidFill>
              <w14:schemeClr w14:val="tx1"/>
            </w14:solidFill>
          </w14:textFill>
        </w:rPr>
        <w:t>邮箱：</w:t>
      </w:r>
      <w:r>
        <w:rPr>
          <w:rFonts w:hint="eastAsia" w:ascii="仿宋" w:hAnsi="仿宋" w:eastAsia="仿宋" w:cs="仿宋"/>
          <w:bCs/>
          <w:color w:val="000000" w:themeColor="text1"/>
          <w:spacing w:val="-11"/>
          <w:sz w:val="3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HYPERLINK "mailto:（1031343328@qq.com）。"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Fonts w:hint="eastAsia" w:ascii="仿宋" w:hAnsi="仿宋" w:eastAsia="仿宋" w:cs="仿宋"/>
          <w:bCs/>
          <w:color w:val="000000" w:themeColor="text1"/>
          <w:spacing w:val="-11"/>
          <w:sz w:val="32"/>
          <w:szCs w:val="22"/>
          <w14:textFill>
            <w14:solidFill>
              <w14:schemeClr w14:val="tx1"/>
            </w14:solidFill>
          </w14:textFill>
        </w:rPr>
        <w:t>1031343328@qq.com</w:t>
      </w:r>
      <w:r>
        <w:rPr>
          <w:rFonts w:hint="eastAsia" w:ascii="仿宋" w:hAnsi="仿宋" w:eastAsia="仿宋" w:cs="仿宋"/>
          <w:bCs/>
          <w:color w:val="000000" w:themeColor="text1"/>
          <w:spacing w:val="-11"/>
          <w:sz w:val="32"/>
          <w:szCs w:val="22"/>
          <w14:textFill>
            <w14:solidFill>
              <w14:schemeClr w14:val="tx1"/>
            </w14:solidFill>
          </w14:textFill>
        </w:rPr>
        <w:fldChar w:fldCharType="end"/>
      </w:r>
    </w:p>
    <w:p w14:paraId="7A19FEAA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2A34093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13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4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C2585"/>
    <w:rsid w:val="27DD40F7"/>
    <w:rsid w:val="2AEA1CA3"/>
    <w:rsid w:val="377E167C"/>
    <w:rsid w:val="6101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395</Characters>
  <Lines>0</Lines>
  <Paragraphs>0</Paragraphs>
  <TotalTime>11</TotalTime>
  <ScaleCrop>false</ScaleCrop>
  <LinksUpToDate>false</LinksUpToDate>
  <CharactersWithSpaces>397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2025-11-27T09:33:00Z</dcterms:created>
  <dc:creator>LC</dc:creator>
  <cp:lastModifiedBy>CC</cp:lastModifiedBy>
  <dcterms:modified xsi:type="dcterms:W3CDTF">2025-11-28T06:56:57Z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eyJoZGlkIjoiZWU5OTQ5MDkxMDBkNDJhZTEyZDMzMmZhZjE2NDc5NGEiLCJ1c2VySWQiOiIxMDc1NTEwNjMxIn0=</vt:lpwstr>
  </property>
  <property fmtid="{D5CDD505-2E9C-101B-9397-08002B2CF9AE}" pid="4" name="ICV">
    <vt:lpwstr>5BCC2B0B8A034826832B52C4217DED28_12</vt:lpwstr>
  </property>
</Properties>
</file>