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741" w:rsidRDefault="005B4741" w:rsidP="005B4741">
      <w:pPr>
        <w:spacing w:line="400" w:lineRule="exact"/>
        <w:jc w:val="center"/>
        <w:rPr>
          <w:rFonts w:ascii="仿宋" w:eastAsia="仿宋" w:hAnsi="仿宋"/>
          <w:b/>
          <w:sz w:val="36"/>
          <w:szCs w:val="36"/>
        </w:rPr>
      </w:pPr>
      <w:r>
        <w:rPr>
          <w:rFonts w:ascii="仿宋" w:eastAsia="仿宋" w:hAnsi="仿宋" w:hint="eastAsia"/>
          <w:b/>
          <w:sz w:val="36"/>
          <w:szCs w:val="36"/>
        </w:rPr>
        <w:t>合肥经济技术职业学院五十项信息公开清单</w:t>
      </w:r>
    </w:p>
    <w:p w:rsidR="005B4741" w:rsidRDefault="005B4741" w:rsidP="005B4741">
      <w:pPr>
        <w:spacing w:line="400" w:lineRule="exact"/>
        <w:jc w:val="center"/>
        <w:rPr>
          <w:rFonts w:ascii="仿宋" w:eastAsia="仿宋" w:hAnsi="仿宋"/>
          <w:b/>
          <w:sz w:val="36"/>
          <w:szCs w:val="36"/>
        </w:rPr>
      </w:pP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（1）学校机构设置，办学规模、校级领导班子简介及分工、学科情况、专业情况、各类在校生情况、教师和专业技术人员数量等办学基本情况</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 xml:space="preserve"> http://www.hfet.com/SortHtml/2/List_4.html</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（2）学校章程及制定的各项规章制度</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http://www.hfet.com/DocHtml/2/00001042.html</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 xml:space="preserve">（3）教职工代表大会相关制度、工作报告 </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http://www.hfet.com/SortHtml/2/List_184.html</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 xml:space="preserve">（4）学术委员会相关制度、年度报告 </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 xml:space="preserve">（5）学校发展规划、年度工作计划及重点工作安排 </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http://www.hfet.com/SortHtml/2/List_222.html</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（6）信息公开年度报告</w:t>
      </w:r>
    </w:p>
    <w:p w:rsidR="00FD48AF" w:rsidRDefault="00FD48AF" w:rsidP="005B4741">
      <w:pPr>
        <w:spacing w:line="400" w:lineRule="exact"/>
        <w:rPr>
          <w:rFonts w:ascii="仿宋" w:eastAsia="仿宋" w:hAnsi="仿宋" w:hint="eastAsia"/>
          <w:color w:val="FF0000"/>
          <w:sz w:val="28"/>
          <w:szCs w:val="28"/>
        </w:rPr>
      </w:pPr>
      <w:hyperlink r:id="rId7" w:history="1">
        <w:r w:rsidRPr="00AF323A">
          <w:rPr>
            <w:rStyle w:val="a3"/>
            <w:rFonts w:ascii="仿宋" w:eastAsia="仿宋" w:hAnsi="仿宋"/>
            <w:sz w:val="28"/>
            <w:szCs w:val="28"/>
          </w:rPr>
          <w:t>http://www.hfet.com/DocHtml/2/20/10/00008463.html</w:t>
        </w:r>
      </w:hyperlink>
    </w:p>
    <w:p w:rsidR="005B4741" w:rsidRDefault="005B4741" w:rsidP="005B4741">
      <w:pPr>
        <w:spacing w:line="400" w:lineRule="exact"/>
        <w:rPr>
          <w:rFonts w:ascii="仿宋" w:eastAsia="仿宋" w:hAnsi="仿宋"/>
          <w:sz w:val="28"/>
          <w:szCs w:val="28"/>
        </w:rPr>
      </w:pPr>
      <w:bookmarkStart w:id="0" w:name="_GoBack"/>
      <w:bookmarkEnd w:id="0"/>
      <w:r>
        <w:rPr>
          <w:rFonts w:ascii="仿宋" w:eastAsia="仿宋" w:hAnsi="仿宋" w:hint="eastAsia"/>
          <w:sz w:val="28"/>
          <w:szCs w:val="28"/>
        </w:rPr>
        <w:t>（7）招生章程及特殊类型招生办法，分批次、分科类招生计划</w:t>
      </w:r>
    </w:p>
    <w:p w:rsidR="005B4741" w:rsidRDefault="005B4741" w:rsidP="005B4741">
      <w:pPr>
        <w:spacing w:line="400" w:lineRule="exact"/>
        <w:rPr>
          <w:rFonts w:ascii="仿宋" w:eastAsia="仿宋" w:hAnsi="仿宋"/>
          <w:sz w:val="28"/>
          <w:szCs w:val="28"/>
        </w:rPr>
      </w:pPr>
      <w:r w:rsidRPr="005B4741">
        <w:rPr>
          <w:rFonts w:ascii="仿宋" w:eastAsia="仿宋" w:hAnsi="仿宋"/>
          <w:sz w:val="28"/>
          <w:szCs w:val="28"/>
        </w:rPr>
        <w:t>http://www.hfet.com/DocHtml/2/20/07/00008211.html http://www.hfet.com/DocHtml/2/20/07/00008215.html</w:t>
      </w:r>
      <w:r w:rsidRPr="005B4741">
        <w:rPr>
          <w:rFonts w:ascii="仿宋" w:eastAsia="仿宋" w:hAnsi="仿宋" w:hint="eastAsia"/>
          <w:sz w:val="28"/>
          <w:szCs w:val="28"/>
        </w:rPr>
        <w:t xml:space="preserve"> </w:t>
      </w:r>
      <w:r w:rsidRPr="005B4741">
        <w:rPr>
          <w:rFonts w:ascii="仿宋" w:eastAsia="仿宋" w:hAnsi="仿宋"/>
          <w:sz w:val="28"/>
          <w:szCs w:val="28"/>
        </w:rPr>
        <w:t>http://www.hfet.com/DocHtml/2/20/07/00008222.html</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（8）保送、自主选拔录取、高水平运动员和艺术特长生招生等特殊类型招生入选考生资格及测试结果（本校无）</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（9）考生个人录取信息查询渠道和办法，分批次、分科类录取人数和录取最低分</w:t>
      </w:r>
    </w:p>
    <w:p w:rsidR="005B4741" w:rsidRDefault="005B4741" w:rsidP="005B4741">
      <w:pPr>
        <w:spacing w:line="400" w:lineRule="exact"/>
        <w:rPr>
          <w:rFonts w:ascii="仿宋" w:eastAsia="仿宋" w:hAnsi="仿宋"/>
          <w:sz w:val="28"/>
          <w:szCs w:val="28"/>
        </w:rPr>
      </w:pPr>
      <w:r w:rsidRPr="005B4741">
        <w:rPr>
          <w:rFonts w:ascii="仿宋" w:eastAsia="仿宋" w:hAnsi="仿宋"/>
          <w:sz w:val="28"/>
          <w:szCs w:val="28"/>
        </w:rPr>
        <w:t>http://www.hfet.com/DocHtml/2/20/10/00008356.html</w:t>
      </w:r>
      <w:r w:rsidRPr="005B4741">
        <w:rPr>
          <w:rFonts w:ascii="仿宋" w:eastAsia="仿宋" w:hAnsi="仿宋" w:hint="eastAsia"/>
          <w:sz w:val="28"/>
          <w:szCs w:val="28"/>
        </w:rPr>
        <w:t xml:space="preserve"> </w:t>
      </w:r>
      <w:r w:rsidRPr="005B4741">
        <w:rPr>
          <w:rFonts w:ascii="仿宋" w:eastAsia="仿宋" w:hAnsi="仿宋"/>
          <w:sz w:val="28"/>
          <w:szCs w:val="28"/>
        </w:rPr>
        <w:t>http://www.hfet.com/DocHtml/2/20/06/00008107.html</w:t>
      </w:r>
      <w:r w:rsidRPr="005B4741">
        <w:rPr>
          <w:rFonts w:ascii="仿宋" w:eastAsia="仿宋" w:hAnsi="仿宋" w:hint="eastAsia"/>
          <w:sz w:val="28"/>
          <w:szCs w:val="28"/>
        </w:rPr>
        <w:t xml:space="preserve"> </w:t>
      </w:r>
      <w:r w:rsidRPr="005B4741">
        <w:rPr>
          <w:rFonts w:ascii="仿宋" w:eastAsia="仿宋" w:hAnsi="仿宋"/>
          <w:sz w:val="28"/>
          <w:szCs w:val="28"/>
        </w:rPr>
        <w:t>http://www.hfet.com/DocHtml/2/20/07/00008221.html</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（10）招生咨询及考生申诉渠道，新生复查期间有关举报、调查及处理结果</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 xml:space="preserve">http://www.hfet.com/SortHtml/2/List_195.html </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 xml:space="preserve">（11）研究生招生简章、招生专业目录、复试录取办法，各院（系、所）或学科、专业招收研究生人数（本校无） </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（12）参加研究生复试的考生成绩（本校无）</w:t>
      </w:r>
      <w:r>
        <w:rPr>
          <w:rFonts w:ascii="Calibri" w:eastAsia="仿宋" w:hAnsi="Calibri" w:cs="Calibri"/>
          <w:sz w:val="28"/>
          <w:szCs w:val="28"/>
        </w:rPr>
        <w:t> </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（13）拟录取研究生名单（本校无）</w:t>
      </w:r>
      <w:r>
        <w:rPr>
          <w:rFonts w:ascii="Calibri" w:eastAsia="仿宋" w:hAnsi="Calibri" w:cs="Calibri"/>
          <w:sz w:val="28"/>
          <w:szCs w:val="28"/>
        </w:rPr>
        <w:t> </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 xml:space="preserve">（14）研究生招生咨询及申诉渠道（本校无） </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lastRenderedPageBreak/>
        <w:t>（15）财务、资产管理制度</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http://www.hfet.com/SortHtml/2/List_126.html</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 xml:space="preserve">（16）受捐赠财产的使用与管理情况（本校无） </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（17）校办企业资产、负债、国有资产保值增值等信息（本校无）</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（18）仪器设备、图书、药品等物资设备采购和重大基建工程的招投标</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http://www.hfet.com/SortHtml/2/List_13.html</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（19）收支预算总表、收入预算表、支出预算表、财政拨款支出预算表（学院无财政拨款）</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http://www.hfet.com/tmp/special/122/news.shtml?d_ID=7600&amp;SS_ID=124</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（20）收支决算总表、收入决算表、支出决算表、财政拨款支出决算表（学院无财政拨款）</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http://www.hfet.com/tmp/special/122/news.shtml?d_ID=7601&amp;SS_ID=124</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（21）收费项目、收费依据、收费标准及投诉方式</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http://www.hfet.com/tmp/special/122/news.shtml?d_ID=7413&amp;SS_ID=125</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（22）校级领导干部社会兼职情况（无兼职情况）</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 xml:space="preserve">（23）校级领导干部因公出国（境）情况 （本校无） </w:t>
      </w:r>
      <w:r>
        <w:rPr>
          <w:rFonts w:ascii="仿宋" w:eastAsia="仿宋" w:hAnsi="仿宋" w:hint="eastAsia"/>
          <w:sz w:val="28"/>
          <w:szCs w:val="28"/>
        </w:rPr>
        <w:br/>
        <w:t>（24）岗位设置管理与聘用办法</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http://www.hfet.com/SortHtml/2/List_142.html</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 xml:space="preserve">（25）校内中层干部任免、人员招聘信息 </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http://www.hfet.com/SortHtml/2/List_13.html</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 xml:space="preserve">（26）教职工争议解决办法 </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http://www.hfet.com/SortHtml/2/List_184.html</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 xml:space="preserve">（27）本科生占全日制在校生总数的比例、教师数量及结构（本校无） </w:t>
      </w:r>
      <w:r>
        <w:rPr>
          <w:rFonts w:ascii="仿宋" w:eastAsia="仿宋" w:hAnsi="仿宋" w:hint="eastAsia"/>
          <w:sz w:val="28"/>
          <w:szCs w:val="28"/>
        </w:rPr>
        <w:br/>
        <w:t>（28）专业设置、当年新增专业、停招专业名单</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http://www.hfet.com/SortHtml/2/List_189.html</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（29）全校开设课程总门数、实践教学学分占总学分比例、选修课学分占总学分比例</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http://www.hfet.com/SortHtml/2/List_222.html</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（30）主讲本科课程的教授占教授总数的比例、教授</w:t>
      </w:r>
      <w:proofErr w:type="gramStart"/>
      <w:r>
        <w:rPr>
          <w:rFonts w:ascii="仿宋" w:eastAsia="仿宋" w:hAnsi="仿宋" w:hint="eastAsia"/>
          <w:sz w:val="28"/>
          <w:szCs w:val="28"/>
        </w:rPr>
        <w:t>授</w:t>
      </w:r>
      <w:proofErr w:type="gramEnd"/>
      <w:r>
        <w:rPr>
          <w:rFonts w:ascii="仿宋" w:eastAsia="仿宋" w:hAnsi="仿宋" w:hint="eastAsia"/>
          <w:sz w:val="28"/>
          <w:szCs w:val="28"/>
        </w:rPr>
        <w:t>本科课程占课程总门次数的比例（本校无本科）</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lastRenderedPageBreak/>
        <w:t>（31）促进毕业生就业的政策措施和指导服务</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http://www.hfet.com/tmp/special/198/news.shtml?d_ID=7603&amp;SS_ID=199</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 xml:space="preserve">（32）毕业生的规模、结构、就业率、就业流向 </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http://www.hfet.com/tmp/special/198/news.shtml?d_ID=7604&amp;SS_ID=199</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（33）高校毕业生就业质量年度报告</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http://www.hfet.com/DocHtml/2/19/10/00007598.html</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（34）艺术教育发展年度报告（本校无）</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（35）本科教学质量报告（本校无）</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 xml:space="preserve">（36）学籍管理办法 </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http://www.hfet.com/DocHtml/2/00001672.html</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（37）学生奖学金、助学金、学费减免、助学贷款、勤工俭学的申请与管理规定</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http://www.hfet.com/DocHtml/2/00001658.html</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http://www.hfet.com/DocHtml/2/00001658.html</w:t>
      </w:r>
    </w:p>
    <w:p w:rsidR="005B4741" w:rsidRDefault="003E742D" w:rsidP="005B4741">
      <w:pPr>
        <w:spacing w:line="400" w:lineRule="exact"/>
        <w:rPr>
          <w:rFonts w:ascii="仿宋" w:eastAsia="仿宋" w:hAnsi="仿宋"/>
          <w:sz w:val="28"/>
          <w:szCs w:val="28"/>
        </w:rPr>
      </w:pPr>
      <w:hyperlink r:id="rId8" w:history="1">
        <w:r w:rsidR="005B4741">
          <w:rPr>
            <w:rStyle w:val="a3"/>
            <w:rFonts w:ascii="仿宋" w:eastAsia="仿宋" w:hAnsi="仿宋" w:hint="eastAsia"/>
            <w:color w:val="auto"/>
            <w:sz w:val="28"/>
            <w:szCs w:val="28"/>
            <w:u w:val="none"/>
          </w:rPr>
          <w:t>http://www.hfet.com/DocHtml/2/00001659.html</w:t>
        </w:r>
      </w:hyperlink>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http://www.hfet.com/DocHtml/2/00001657.html</w:t>
      </w:r>
    </w:p>
    <w:p w:rsidR="005B4741" w:rsidRDefault="003E742D" w:rsidP="005B4741">
      <w:pPr>
        <w:spacing w:line="400" w:lineRule="exact"/>
        <w:rPr>
          <w:rFonts w:ascii="仿宋" w:eastAsia="仿宋" w:hAnsi="仿宋"/>
          <w:sz w:val="28"/>
          <w:szCs w:val="28"/>
        </w:rPr>
      </w:pPr>
      <w:hyperlink r:id="rId9" w:history="1">
        <w:r w:rsidR="005B4741">
          <w:rPr>
            <w:rStyle w:val="a3"/>
            <w:rFonts w:ascii="仿宋" w:eastAsia="仿宋" w:hAnsi="仿宋" w:hint="eastAsia"/>
            <w:color w:val="auto"/>
            <w:sz w:val="28"/>
            <w:szCs w:val="28"/>
            <w:u w:val="none"/>
          </w:rPr>
          <w:t>http://www.hfet.com/DocHtml/2/00001668.html</w:t>
        </w:r>
      </w:hyperlink>
    </w:p>
    <w:p w:rsidR="005B4741" w:rsidRDefault="003E742D" w:rsidP="005B4741">
      <w:pPr>
        <w:spacing w:line="400" w:lineRule="exact"/>
        <w:rPr>
          <w:rFonts w:ascii="仿宋" w:eastAsia="仿宋" w:hAnsi="仿宋"/>
          <w:sz w:val="28"/>
          <w:szCs w:val="28"/>
        </w:rPr>
      </w:pPr>
      <w:hyperlink r:id="rId10" w:history="1">
        <w:r w:rsidR="005B4741">
          <w:rPr>
            <w:rStyle w:val="a3"/>
            <w:rFonts w:ascii="仿宋" w:eastAsia="仿宋" w:hAnsi="仿宋" w:hint="eastAsia"/>
            <w:color w:val="auto"/>
            <w:sz w:val="28"/>
            <w:szCs w:val="28"/>
            <w:u w:val="none"/>
          </w:rPr>
          <w:t>http://www.hfet.com/DocHtml/2/00001669.html</w:t>
        </w:r>
      </w:hyperlink>
    </w:p>
    <w:p w:rsidR="005B4741" w:rsidRDefault="003E742D" w:rsidP="005B4741">
      <w:pPr>
        <w:spacing w:line="400" w:lineRule="exact"/>
        <w:rPr>
          <w:rFonts w:ascii="仿宋" w:eastAsia="仿宋" w:hAnsi="仿宋"/>
          <w:sz w:val="28"/>
          <w:szCs w:val="28"/>
        </w:rPr>
      </w:pPr>
      <w:hyperlink r:id="rId11" w:history="1">
        <w:r w:rsidR="005B4741">
          <w:rPr>
            <w:rStyle w:val="a3"/>
            <w:rFonts w:ascii="仿宋" w:eastAsia="仿宋" w:hAnsi="仿宋" w:hint="eastAsia"/>
            <w:color w:val="auto"/>
            <w:sz w:val="28"/>
            <w:szCs w:val="28"/>
            <w:u w:val="none"/>
          </w:rPr>
          <w:t>http://www.hfet.com/DocHtml/2/00001670.html</w:t>
        </w:r>
      </w:hyperlink>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http://www.hfet.com/tmp/special/66/news.shtml?d_ID=7608&amp;SS_ID=83</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（38）学生奖励处罚办法</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http://www.hfet.com/tmp/special/66/news.shtml?d_ID=7609&amp;SS_ID=83</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http://www.hfet.com/DocHtml/2/00001674.html</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（39）学生申诉办法</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http://www.hfet.com/DocHtml/2/00001675.html</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（40）学风建设机构</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http://www.hfet.com/DocHtml/2/19/10/00007607.html</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（41）学术规范制度</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http://www.hfet.com/DocHtml/2/00001634.html</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 xml:space="preserve">（42）学术不端行为查处机制 </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lastRenderedPageBreak/>
        <w:t>http://www.hfet.com/DocHtml/2/00001624.html</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http://www.hfet.com/DocHtml/2/00001625.html</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 xml:space="preserve">（43）授予博士、硕士、学士学位的基本要求（本校无） </w:t>
      </w:r>
      <w:r>
        <w:rPr>
          <w:rFonts w:ascii="仿宋" w:eastAsia="仿宋" w:hAnsi="仿宋" w:hint="eastAsia"/>
          <w:sz w:val="28"/>
          <w:szCs w:val="28"/>
        </w:rPr>
        <w:br/>
        <w:t xml:space="preserve">（44）拟授予硕士、博士学位同等学力人员资格审查和学力水平认定 （本校无） </w:t>
      </w:r>
      <w:r>
        <w:rPr>
          <w:rFonts w:ascii="仿宋" w:eastAsia="仿宋" w:hAnsi="仿宋" w:hint="eastAsia"/>
          <w:sz w:val="28"/>
          <w:szCs w:val="28"/>
        </w:rPr>
        <w:br/>
        <w:t>（45）新增硕士、博士学位授权学科或专业学位授权点审核办法（本校无）</w:t>
      </w:r>
      <w:r>
        <w:rPr>
          <w:rFonts w:ascii="Calibri" w:eastAsia="仿宋" w:hAnsi="Calibri" w:cs="Calibri"/>
          <w:sz w:val="28"/>
          <w:szCs w:val="28"/>
        </w:rPr>
        <w:t> </w:t>
      </w:r>
      <w:r>
        <w:rPr>
          <w:rFonts w:ascii="仿宋" w:eastAsia="仿宋" w:hAnsi="仿宋" w:hint="eastAsia"/>
          <w:sz w:val="28"/>
          <w:szCs w:val="28"/>
        </w:rPr>
        <w:t xml:space="preserve"> </w:t>
      </w:r>
      <w:r>
        <w:rPr>
          <w:rFonts w:ascii="仿宋" w:eastAsia="仿宋" w:hAnsi="仿宋" w:hint="eastAsia"/>
          <w:sz w:val="28"/>
          <w:szCs w:val="28"/>
        </w:rPr>
        <w:br/>
        <w:t>（46）拟新增学位授权学科或专业学位授权点的申报及论证材料（本校无）</w:t>
      </w:r>
      <w:r>
        <w:rPr>
          <w:rFonts w:ascii="Calibri" w:eastAsia="仿宋" w:hAnsi="Calibri" w:cs="Calibri"/>
          <w:sz w:val="28"/>
          <w:szCs w:val="28"/>
        </w:rPr>
        <w:t> </w:t>
      </w:r>
      <w:r>
        <w:rPr>
          <w:rFonts w:ascii="仿宋" w:eastAsia="仿宋" w:hAnsi="仿宋" w:hint="eastAsia"/>
          <w:sz w:val="28"/>
          <w:szCs w:val="28"/>
        </w:rPr>
        <w:t xml:space="preserve"> </w:t>
      </w:r>
      <w:r>
        <w:rPr>
          <w:rFonts w:ascii="仿宋" w:eastAsia="仿宋" w:hAnsi="仿宋" w:hint="eastAsia"/>
          <w:sz w:val="28"/>
          <w:szCs w:val="28"/>
        </w:rPr>
        <w:br/>
        <w:t xml:space="preserve">（47）中外合作办学情况（本校无） </w:t>
      </w:r>
      <w:r>
        <w:rPr>
          <w:rFonts w:ascii="仿宋" w:eastAsia="仿宋" w:hAnsi="仿宋" w:hint="eastAsia"/>
          <w:sz w:val="28"/>
          <w:szCs w:val="28"/>
        </w:rPr>
        <w:br/>
        <w:t>（48）来华留学生管理相关规定（本校无）</w:t>
      </w:r>
      <w:r>
        <w:rPr>
          <w:rFonts w:ascii="Calibri" w:eastAsia="仿宋" w:hAnsi="Calibri" w:cs="Calibri"/>
          <w:sz w:val="28"/>
          <w:szCs w:val="28"/>
        </w:rPr>
        <w:t> </w:t>
      </w:r>
      <w:r>
        <w:rPr>
          <w:rFonts w:ascii="仿宋" w:eastAsia="仿宋" w:hAnsi="仿宋" w:hint="eastAsia"/>
          <w:sz w:val="28"/>
          <w:szCs w:val="28"/>
        </w:rPr>
        <w:t xml:space="preserve"> </w:t>
      </w:r>
      <w:r>
        <w:rPr>
          <w:rFonts w:ascii="仿宋" w:eastAsia="仿宋" w:hAnsi="仿宋" w:hint="eastAsia"/>
          <w:sz w:val="28"/>
          <w:szCs w:val="28"/>
        </w:rPr>
        <w:br/>
        <w:t>（49）巡视组反馈意见，落实反馈意见整改情况（本校无）</w:t>
      </w:r>
    </w:p>
    <w:p w:rsidR="005B4741" w:rsidRDefault="005B4741" w:rsidP="005B4741">
      <w:pPr>
        <w:spacing w:line="400" w:lineRule="exact"/>
        <w:rPr>
          <w:rFonts w:ascii="仿宋" w:eastAsia="仿宋" w:hAnsi="仿宋"/>
          <w:sz w:val="28"/>
          <w:szCs w:val="28"/>
        </w:rPr>
      </w:pPr>
      <w:r>
        <w:rPr>
          <w:rFonts w:ascii="仿宋" w:eastAsia="仿宋" w:hAnsi="仿宋" w:hint="eastAsia"/>
          <w:sz w:val="28"/>
          <w:szCs w:val="28"/>
        </w:rPr>
        <w:t>（50）自然灾害等突发事件的应急处理预案、预警信息和处置情况，涉及学校的重大事件的调查和处理情况。</w:t>
      </w:r>
    </w:p>
    <w:p w:rsidR="004909E2" w:rsidRPr="005B4741" w:rsidRDefault="005B4741" w:rsidP="005B4741">
      <w:pPr>
        <w:spacing w:line="400" w:lineRule="exact"/>
        <w:rPr>
          <w:rFonts w:ascii="仿宋" w:eastAsia="仿宋" w:hAnsi="仿宋"/>
          <w:sz w:val="28"/>
          <w:szCs w:val="28"/>
        </w:rPr>
      </w:pPr>
      <w:r>
        <w:rPr>
          <w:rFonts w:ascii="仿宋" w:eastAsia="仿宋" w:hAnsi="仿宋" w:hint="eastAsia"/>
          <w:sz w:val="28"/>
          <w:szCs w:val="28"/>
        </w:rPr>
        <w:t>http://www.hfet.com/DocHtml/2/19/04/00007085.html</w:t>
      </w:r>
    </w:p>
    <w:sectPr w:rsidR="004909E2" w:rsidRPr="005B47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42D" w:rsidRDefault="003E742D" w:rsidP="00FD48AF">
      <w:r>
        <w:separator/>
      </w:r>
    </w:p>
  </w:endnote>
  <w:endnote w:type="continuationSeparator" w:id="0">
    <w:p w:rsidR="003E742D" w:rsidRDefault="003E742D" w:rsidP="00FD4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42D" w:rsidRDefault="003E742D" w:rsidP="00FD48AF">
      <w:r>
        <w:separator/>
      </w:r>
    </w:p>
  </w:footnote>
  <w:footnote w:type="continuationSeparator" w:id="0">
    <w:p w:rsidR="003E742D" w:rsidRDefault="003E742D" w:rsidP="00FD48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741"/>
    <w:rsid w:val="003E742D"/>
    <w:rsid w:val="004909E2"/>
    <w:rsid w:val="005B4741"/>
    <w:rsid w:val="00FD4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7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4741"/>
    <w:rPr>
      <w:color w:val="0000FF" w:themeColor="hyperlink"/>
      <w:u w:val="single"/>
    </w:rPr>
  </w:style>
  <w:style w:type="paragraph" w:styleId="a4">
    <w:name w:val="header"/>
    <w:basedOn w:val="a"/>
    <w:link w:val="Char"/>
    <w:uiPriority w:val="99"/>
    <w:unhideWhenUsed/>
    <w:rsid w:val="00FD48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D48AF"/>
    <w:rPr>
      <w:sz w:val="18"/>
      <w:szCs w:val="18"/>
    </w:rPr>
  </w:style>
  <w:style w:type="paragraph" w:styleId="a5">
    <w:name w:val="footer"/>
    <w:basedOn w:val="a"/>
    <w:link w:val="Char0"/>
    <w:uiPriority w:val="99"/>
    <w:unhideWhenUsed/>
    <w:rsid w:val="00FD48AF"/>
    <w:pPr>
      <w:tabs>
        <w:tab w:val="center" w:pos="4153"/>
        <w:tab w:val="right" w:pos="8306"/>
      </w:tabs>
      <w:snapToGrid w:val="0"/>
      <w:jc w:val="left"/>
    </w:pPr>
    <w:rPr>
      <w:sz w:val="18"/>
      <w:szCs w:val="18"/>
    </w:rPr>
  </w:style>
  <w:style w:type="character" w:customStyle="1" w:styleId="Char0">
    <w:name w:val="页脚 Char"/>
    <w:basedOn w:val="a0"/>
    <w:link w:val="a5"/>
    <w:uiPriority w:val="99"/>
    <w:rsid w:val="00FD48A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7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4741"/>
    <w:rPr>
      <w:color w:val="0000FF" w:themeColor="hyperlink"/>
      <w:u w:val="single"/>
    </w:rPr>
  </w:style>
  <w:style w:type="paragraph" w:styleId="a4">
    <w:name w:val="header"/>
    <w:basedOn w:val="a"/>
    <w:link w:val="Char"/>
    <w:uiPriority w:val="99"/>
    <w:unhideWhenUsed/>
    <w:rsid w:val="00FD48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D48AF"/>
    <w:rPr>
      <w:sz w:val="18"/>
      <w:szCs w:val="18"/>
    </w:rPr>
  </w:style>
  <w:style w:type="paragraph" w:styleId="a5">
    <w:name w:val="footer"/>
    <w:basedOn w:val="a"/>
    <w:link w:val="Char0"/>
    <w:uiPriority w:val="99"/>
    <w:unhideWhenUsed/>
    <w:rsid w:val="00FD48AF"/>
    <w:pPr>
      <w:tabs>
        <w:tab w:val="center" w:pos="4153"/>
        <w:tab w:val="right" w:pos="8306"/>
      </w:tabs>
      <w:snapToGrid w:val="0"/>
      <w:jc w:val="left"/>
    </w:pPr>
    <w:rPr>
      <w:sz w:val="18"/>
      <w:szCs w:val="18"/>
    </w:rPr>
  </w:style>
  <w:style w:type="character" w:customStyle="1" w:styleId="Char0">
    <w:name w:val="页脚 Char"/>
    <w:basedOn w:val="a0"/>
    <w:link w:val="a5"/>
    <w:uiPriority w:val="99"/>
    <w:rsid w:val="00FD48A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65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fet.com/DocHtml/2/00001659.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fet.com/DocHtml/2/20/10/00008463.htm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hfet.com/DocHtml/2/00001670.html" TargetMode="External"/><Relationship Id="rId5" Type="http://schemas.openxmlformats.org/officeDocument/2006/relationships/footnotes" Target="footnotes.xml"/><Relationship Id="rId10" Type="http://schemas.openxmlformats.org/officeDocument/2006/relationships/hyperlink" Target="http://www.hfet.com/DocHtml/2/00001669.html" TargetMode="External"/><Relationship Id="rId4" Type="http://schemas.openxmlformats.org/officeDocument/2006/relationships/webSettings" Target="webSettings.xml"/><Relationship Id="rId9" Type="http://schemas.openxmlformats.org/officeDocument/2006/relationships/hyperlink" Target="http://www.hfet.com/DocHtml/2/00001668.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561</Words>
  <Characters>3199</Characters>
  <Application>Microsoft Office Word</Application>
  <DocSecurity>0</DocSecurity>
  <Lines>26</Lines>
  <Paragraphs>7</Paragraphs>
  <ScaleCrop>false</ScaleCrop>
  <Company/>
  <LinksUpToDate>false</LinksUpToDate>
  <CharactersWithSpaces>3753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djl</dc:creator>
  <cp:lastModifiedBy>djl</cp:lastModifiedBy>
  <cp:revision>2</cp:revision>
  <dcterms:created xsi:type="dcterms:W3CDTF">2020-10-28T01:57:00Z</dcterms:created>
  <dcterms:modified xsi:type="dcterms:W3CDTF">2020-10-28T06:56:00Z</dcterms:modified>
</cp:coreProperties>
</file>